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251" w:type="dxa"/>
        <w:jc w:val="center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222"/>
        <w:gridCol w:w="5328"/>
      </w:tblGrid>
      <w:tr w:rsidR="00FE0491" w14:paraId="6FC3E59C" w14:textId="77777777" w:rsidTr="000C39AC">
        <w:trPr>
          <w:trHeight w:hRule="exact" w:val="454"/>
          <w:tblHeader/>
          <w:jc w:val="center"/>
        </w:trPr>
        <w:tc>
          <w:tcPr>
            <w:tcW w:w="1701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7B5CF2C2" w14:textId="77777777" w:rsidR="00FE0491" w:rsidRDefault="00FE0491" w:rsidP="000C39AC">
            <w:pPr>
              <w:textAlignment w:val="center"/>
              <w:rPr>
                <w:rFonts w:eastAsia="等线"/>
                <w:kern w:val="2"/>
                <w:szCs w:val="24"/>
              </w:rPr>
            </w:pPr>
            <w:bookmarkStart w:id="0" w:name="_Hlk113900529"/>
            <w:r>
              <w:rPr>
                <w:rFonts w:eastAsia="等线"/>
                <w:szCs w:val="24"/>
              </w:rPr>
              <w:t>Feature</w:t>
            </w:r>
          </w:p>
        </w:tc>
        <w:tc>
          <w:tcPr>
            <w:tcW w:w="12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37D9FDE1" w14:textId="77777777" w:rsidR="00FE0491" w:rsidRDefault="00FE0491" w:rsidP="000C39AC">
            <w:pPr>
              <w:textAlignment w:val="center"/>
              <w:rPr>
                <w:rFonts w:eastAsia="等线"/>
                <w:kern w:val="2"/>
                <w:szCs w:val="24"/>
              </w:rPr>
            </w:pPr>
            <w:r>
              <w:rPr>
                <w:rFonts w:eastAsia="等线"/>
                <w:szCs w:val="24"/>
              </w:rPr>
              <w:t>Score</w:t>
            </w:r>
          </w:p>
        </w:tc>
        <w:tc>
          <w:tcPr>
            <w:tcW w:w="532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40ED6EE4" w14:textId="77777777" w:rsidR="00FE0491" w:rsidRDefault="00FE0491" w:rsidP="000C39AC">
            <w:pPr>
              <w:textAlignment w:val="center"/>
              <w:rPr>
                <w:rFonts w:eastAsia="等线"/>
                <w:kern w:val="2"/>
                <w:szCs w:val="24"/>
              </w:rPr>
            </w:pPr>
            <w:r>
              <w:rPr>
                <w:rFonts w:eastAsia="等线"/>
                <w:szCs w:val="24"/>
              </w:rPr>
              <w:t>Description</w:t>
            </w:r>
          </w:p>
        </w:tc>
      </w:tr>
      <w:tr w:rsidR="00FE0491" w14:paraId="13C8C482" w14:textId="77777777" w:rsidTr="000C39AC">
        <w:trPr>
          <w:trHeight w:hRule="exact" w:val="454"/>
          <w:tblHeader/>
          <w:jc w:val="center"/>
        </w:trPr>
        <w:tc>
          <w:tcPr>
            <w:tcW w:w="1701" w:type="dxa"/>
            <w:vMerge w:val="restart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center"/>
          </w:tcPr>
          <w:p w14:paraId="494C8822" w14:textId="77777777" w:rsidR="00FE0491" w:rsidRDefault="00FE0491" w:rsidP="000C39AC">
            <w:pPr>
              <w:textAlignment w:val="center"/>
              <w:rPr>
                <w:rFonts w:eastAsia="等线"/>
                <w:kern w:val="2"/>
                <w:szCs w:val="24"/>
              </w:rPr>
            </w:pPr>
            <w:r>
              <w:rPr>
                <w:rFonts w:eastAsia="等线"/>
                <w:szCs w:val="24"/>
              </w:rPr>
              <w:t>Inflammation</w:t>
            </w:r>
          </w:p>
        </w:tc>
        <w:tc>
          <w:tcPr>
            <w:tcW w:w="1222" w:type="dxa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center"/>
          </w:tcPr>
          <w:p w14:paraId="180F60F0" w14:textId="77777777" w:rsidR="00FE0491" w:rsidRDefault="00FE0491" w:rsidP="000C39AC">
            <w:pPr>
              <w:jc w:val="center"/>
              <w:textAlignment w:val="center"/>
              <w:rPr>
                <w:rFonts w:eastAsia="等线"/>
                <w:kern w:val="2"/>
                <w:szCs w:val="24"/>
              </w:rPr>
            </w:pPr>
            <w:r>
              <w:rPr>
                <w:rFonts w:eastAsia="等线"/>
                <w:szCs w:val="24"/>
              </w:rPr>
              <w:t>0</w:t>
            </w:r>
          </w:p>
        </w:tc>
        <w:tc>
          <w:tcPr>
            <w:tcW w:w="5328" w:type="dxa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center"/>
          </w:tcPr>
          <w:p w14:paraId="21068FD6" w14:textId="77777777" w:rsidR="00FE0491" w:rsidRDefault="00FE0491" w:rsidP="000C39AC">
            <w:pPr>
              <w:textAlignment w:val="center"/>
              <w:rPr>
                <w:rFonts w:eastAsia="等线"/>
                <w:kern w:val="2"/>
                <w:szCs w:val="24"/>
              </w:rPr>
            </w:pPr>
            <w:r>
              <w:rPr>
                <w:rFonts w:eastAsia="等线"/>
                <w:szCs w:val="24"/>
              </w:rPr>
              <w:t>None</w:t>
            </w:r>
          </w:p>
        </w:tc>
      </w:tr>
      <w:tr w:rsidR="00FE0491" w14:paraId="2B5B34EF" w14:textId="77777777" w:rsidTr="000C39AC">
        <w:trPr>
          <w:trHeight w:hRule="exact" w:val="454"/>
          <w:tblHeader/>
          <w:jc w:val="center"/>
        </w:trPr>
        <w:tc>
          <w:tcPr>
            <w:tcW w:w="1701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2778CF" w14:textId="77777777" w:rsidR="00FE0491" w:rsidRDefault="00FE0491" w:rsidP="000C39AC">
            <w:pPr>
              <w:rPr>
                <w:rFonts w:eastAsia="等线"/>
                <w:kern w:val="2"/>
                <w:szCs w:val="24"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D525EE9" w14:textId="77777777" w:rsidR="00FE0491" w:rsidRDefault="00FE0491" w:rsidP="000C39AC">
            <w:pPr>
              <w:jc w:val="center"/>
              <w:textAlignment w:val="center"/>
              <w:rPr>
                <w:rFonts w:eastAsia="等线"/>
                <w:kern w:val="2"/>
                <w:szCs w:val="24"/>
              </w:rPr>
            </w:pPr>
            <w:r>
              <w:rPr>
                <w:rFonts w:eastAsia="等线"/>
                <w:szCs w:val="24"/>
              </w:rPr>
              <w:t>1</w:t>
            </w:r>
          </w:p>
        </w:tc>
        <w:tc>
          <w:tcPr>
            <w:tcW w:w="532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C0FF5F3" w14:textId="77777777" w:rsidR="00FE0491" w:rsidRDefault="00FE0491" w:rsidP="000C39AC">
            <w:pPr>
              <w:textAlignment w:val="center"/>
              <w:rPr>
                <w:rFonts w:eastAsia="等线"/>
                <w:kern w:val="2"/>
                <w:szCs w:val="24"/>
              </w:rPr>
            </w:pPr>
            <w:r>
              <w:rPr>
                <w:rFonts w:eastAsia="等线"/>
                <w:szCs w:val="24"/>
              </w:rPr>
              <w:t>Minimal multifocal inflammation (few foci)</w:t>
            </w:r>
          </w:p>
        </w:tc>
      </w:tr>
      <w:tr w:rsidR="00FE0491" w14:paraId="29B1167D" w14:textId="77777777" w:rsidTr="000C39AC">
        <w:trPr>
          <w:trHeight w:hRule="exact" w:val="454"/>
          <w:tblHeader/>
          <w:jc w:val="center"/>
        </w:trPr>
        <w:tc>
          <w:tcPr>
            <w:tcW w:w="1701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0A7D81" w14:textId="77777777" w:rsidR="00FE0491" w:rsidRDefault="00FE0491" w:rsidP="000C39AC">
            <w:pPr>
              <w:rPr>
                <w:rFonts w:eastAsia="等线"/>
                <w:kern w:val="2"/>
                <w:szCs w:val="24"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E7D9F0B" w14:textId="77777777" w:rsidR="00FE0491" w:rsidRDefault="00FE0491" w:rsidP="000C39AC">
            <w:pPr>
              <w:jc w:val="center"/>
              <w:textAlignment w:val="center"/>
              <w:rPr>
                <w:rFonts w:eastAsia="等线"/>
                <w:kern w:val="2"/>
                <w:szCs w:val="24"/>
              </w:rPr>
            </w:pPr>
            <w:r>
              <w:rPr>
                <w:rFonts w:eastAsia="等线"/>
                <w:szCs w:val="24"/>
              </w:rPr>
              <w:t>2</w:t>
            </w:r>
          </w:p>
        </w:tc>
        <w:tc>
          <w:tcPr>
            <w:tcW w:w="532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44B5964" w14:textId="77777777" w:rsidR="00FE0491" w:rsidRDefault="00FE0491" w:rsidP="000C39AC">
            <w:pPr>
              <w:textAlignment w:val="center"/>
              <w:rPr>
                <w:rFonts w:eastAsia="等线"/>
                <w:kern w:val="2"/>
                <w:szCs w:val="24"/>
              </w:rPr>
            </w:pPr>
            <w:r>
              <w:rPr>
                <w:rFonts w:eastAsia="等线"/>
                <w:szCs w:val="24"/>
              </w:rPr>
              <w:t>Moderate multifocal inflammation (numerous foci)</w:t>
            </w:r>
          </w:p>
        </w:tc>
      </w:tr>
      <w:tr w:rsidR="00FE0491" w14:paraId="4FCEA7F6" w14:textId="77777777" w:rsidTr="000C39AC">
        <w:trPr>
          <w:trHeight w:hRule="exact" w:val="454"/>
          <w:tblHeader/>
          <w:jc w:val="center"/>
        </w:trPr>
        <w:tc>
          <w:tcPr>
            <w:tcW w:w="1701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B885FE" w14:textId="77777777" w:rsidR="00FE0491" w:rsidRDefault="00FE0491" w:rsidP="000C39AC">
            <w:pPr>
              <w:rPr>
                <w:rFonts w:eastAsia="等线"/>
                <w:kern w:val="2"/>
                <w:szCs w:val="24"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6F906D1" w14:textId="77777777" w:rsidR="00FE0491" w:rsidRDefault="00FE0491" w:rsidP="000C39AC">
            <w:pPr>
              <w:jc w:val="center"/>
              <w:textAlignment w:val="center"/>
              <w:rPr>
                <w:rFonts w:eastAsia="等线"/>
                <w:kern w:val="2"/>
                <w:szCs w:val="24"/>
              </w:rPr>
            </w:pPr>
            <w:r>
              <w:rPr>
                <w:rFonts w:eastAsia="等线"/>
                <w:szCs w:val="24"/>
              </w:rPr>
              <w:t>3</w:t>
            </w:r>
          </w:p>
        </w:tc>
        <w:tc>
          <w:tcPr>
            <w:tcW w:w="532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A87337B" w14:textId="77777777" w:rsidR="00FE0491" w:rsidRDefault="00FE0491" w:rsidP="000C39AC">
            <w:pPr>
              <w:textAlignment w:val="center"/>
              <w:rPr>
                <w:rFonts w:eastAsia="等线"/>
                <w:kern w:val="2"/>
                <w:szCs w:val="24"/>
              </w:rPr>
            </w:pPr>
            <w:r>
              <w:rPr>
                <w:rFonts w:eastAsia="等线"/>
                <w:szCs w:val="24"/>
              </w:rPr>
              <w:t>Severe multifocal coalescing inflammation</w:t>
            </w:r>
          </w:p>
        </w:tc>
      </w:tr>
      <w:tr w:rsidR="00FE0491" w14:paraId="15AE7245" w14:textId="77777777" w:rsidTr="000C39AC">
        <w:trPr>
          <w:trHeight w:hRule="exact" w:val="454"/>
          <w:tblHeader/>
          <w:jc w:val="center"/>
        </w:trPr>
        <w:tc>
          <w:tcPr>
            <w:tcW w:w="1701" w:type="dxa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14:paraId="460E5DA3" w14:textId="77777777" w:rsidR="00FE0491" w:rsidRDefault="00FE0491" w:rsidP="000C39AC">
            <w:pPr>
              <w:textAlignment w:val="center"/>
              <w:rPr>
                <w:rFonts w:eastAsia="等线"/>
                <w:kern w:val="2"/>
                <w:szCs w:val="24"/>
              </w:rPr>
            </w:pPr>
            <w:r>
              <w:rPr>
                <w:rFonts w:eastAsia="等线"/>
                <w:szCs w:val="24"/>
              </w:rPr>
              <w:t>Extent</w:t>
            </w:r>
          </w:p>
        </w:tc>
        <w:tc>
          <w:tcPr>
            <w:tcW w:w="1222" w:type="dxa"/>
            <w:tcBorders>
              <w:top w:val="nil"/>
            </w:tcBorders>
            <w:shd w:val="clear" w:color="auto" w:fill="auto"/>
            <w:noWrap/>
            <w:vAlign w:val="center"/>
          </w:tcPr>
          <w:p w14:paraId="302B04D1" w14:textId="77777777" w:rsidR="00FE0491" w:rsidRDefault="00FE0491" w:rsidP="000C39AC">
            <w:pPr>
              <w:jc w:val="center"/>
              <w:textAlignment w:val="center"/>
              <w:rPr>
                <w:rFonts w:eastAsia="等线"/>
                <w:kern w:val="2"/>
                <w:szCs w:val="24"/>
              </w:rPr>
            </w:pPr>
            <w:r>
              <w:rPr>
                <w:rFonts w:eastAsia="等线"/>
                <w:szCs w:val="24"/>
              </w:rPr>
              <w:t>0</w:t>
            </w:r>
          </w:p>
        </w:tc>
        <w:tc>
          <w:tcPr>
            <w:tcW w:w="5328" w:type="dxa"/>
            <w:tcBorders>
              <w:top w:val="nil"/>
            </w:tcBorders>
            <w:shd w:val="clear" w:color="auto" w:fill="auto"/>
            <w:noWrap/>
            <w:vAlign w:val="center"/>
          </w:tcPr>
          <w:p w14:paraId="7D648E27" w14:textId="77777777" w:rsidR="00FE0491" w:rsidRDefault="00FE0491" w:rsidP="000C39AC">
            <w:pPr>
              <w:textAlignment w:val="center"/>
              <w:rPr>
                <w:rFonts w:eastAsia="等线"/>
                <w:kern w:val="2"/>
                <w:szCs w:val="24"/>
              </w:rPr>
            </w:pPr>
            <w:r>
              <w:rPr>
                <w:rFonts w:eastAsia="等线"/>
                <w:szCs w:val="24"/>
              </w:rPr>
              <w:t>None</w:t>
            </w:r>
          </w:p>
        </w:tc>
      </w:tr>
      <w:tr w:rsidR="00FE0491" w14:paraId="417CB2A6" w14:textId="77777777" w:rsidTr="000C39AC">
        <w:trPr>
          <w:trHeight w:hRule="exact" w:val="454"/>
          <w:tblHeader/>
          <w:jc w:val="center"/>
        </w:trPr>
        <w:tc>
          <w:tcPr>
            <w:tcW w:w="1701" w:type="dxa"/>
            <w:vMerge/>
            <w:shd w:val="clear" w:color="auto" w:fill="auto"/>
            <w:vAlign w:val="center"/>
          </w:tcPr>
          <w:p w14:paraId="60627D88" w14:textId="77777777" w:rsidR="00FE0491" w:rsidRDefault="00FE0491" w:rsidP="000C39AC">
            <w:pPr>
              <w:rPr>
                <w:rFonts w:eastAsia="等线"/>
                <w:kern w:val="2"/>
                <w:szCs w:val="24"/>
              </w:rPr>
            </w:pPr>
          </w:p>
        </w:tc>
        <w:tc>
          <w:tcPr>
            <w:tcW w:w="1222" w:type="dxa"/>
            <w:shd w:val="clear" w:color="auto" w:fill="auto"/>
            <w:noWrap/>
            <w:vAlign w:val="center"/>
          </w:tcPr>
          <w:p w14:paraId="3D76BAA6" w14:textId="77777777" w:rsidR="00FE0491" w:rsidRDefault="00FE0491" w:rsidP="000C39AC">
            <w:pPr>
              <w:jc w:val="center"/>
              <w:textAlignment w:val="center"/>
              <w:rPr>
                <w:rFonts w:eastAsia="等线"/>
                <w:kern w:val="2"/>
                <w:szCs w:val="24"/>
              </w:rPr>
            </w:pPr>
            <w:r>
              <w:rPr>
                <w:rFonts w:eastAsia="等线"/>
                <w:szCs w:val="24"/>
              </w:rPr>
              <w:t>1</w:t>
            </w:r>
          </w:p>
        </w:tc>
        <w:tc>
          <w:tcPr>
            <w:tcW w:w="5328" w:type="dxa"/>
            <w:shd w:val="clear" w:color="auto" w:fill="auto"/>
            <w:noWrap/>
            <w:vAlign w:val="center"/>
          </w:tcPr>
          <w:p w14:paraId="0EE34FE5" w14:textId="77777777" w:rsidR="00FE0491" w:rsidRDefault="00FE0491" w:rsidP="000C39AC">
            <w:pPr>
              <w:textAlignment w:val="center"/>
              <w:rPr>
                <w:rFonts w:eastAsia="等线"/>
                <w:kern w:val="2"/>
                <w:szCs w:val="24"/>
              </w:rPr>
            </w:pPr>
            <w:r>
              <w:rPr>
                <w:rFonts w:eastAsia="等线"/>
                <w:szCs w:val="24"/>
              </w:rPr>
              <w:t>Mucosa</w:t>
            </w:r>
          </w:p>
        </w:tc>
      </w:tr>
      <w:tr w:rsidR="00FE0491" w14:paraId="5BD3B094" w14:textId="77777777" w:rsidTr="000C39AC">
        <w:trPr>
          <w:trHeight w:hRule="exact" w:val="454"/>
          <w:tblHeader/>
          <w:jc w:val="center"/>
        </w:trPr>
        <w:tc>
          <w:tcPr>
            <w:tcW w:w="1701" w:type="dxa"/>
            <w:vMerge/>
            <w:shd w:val="clear" w:color="auto" w:fill="auto"/>
            <w:vAlign w:val="center"/>
          </w:tcPr>
          <w:p w14:paraId="67DE5575" w14:textId="77777777" w:rsidR="00FE0491" w:rsidRDefault="00FE0491" w:rsidP="000C39AC">
            <w:pPr>
              <w:rPr>
                <w:rFonts w:eastAsia="等线"/>
                <w:kern w:val="2"/>
                <w:szCs w:val="24"/>
              </w:rPr>
            </w:pPr>
          </w:p>
        </w:tc>
        <w:tc>
          <w:tcPr>
            <w:tcW w:w="1222" w:type="dxa"/>
            <w:shd w:val="clear" w:color="auto" w:fill="auto"/>
            <w:noWrap/>
            <w:vAlign w:val="center"/>
          </w:tcPr>
          <w:p w14:paraId="57814A76" w14:textId="77777777" w:rsidR="00FE0491" w:rsidRDefault="00FE0491" w:rsidP="000C39AC">
            <w:pPr>
              <w:jc w:val="center"/>
              <w:textAlignment w:val="center"/>
              <w:rPr>
                <w:rFonts w:eastAsia="等线"/>
                <w:kern w:val="2"/>
                <w:szCs w:val="24"/>
              </w:rPr>
            </w:pPr>
            <w:r>
              <w:rPr>
                <w:rFonts w:eastAsia="等线"/>
                <w:szCs w:val="24"/>
              </w:rPr>
              <w:t>2</w:t>
            </w:r>
          </w:p>
        </w:tc>
        <w:tc>
          <w:tcPr>
            <w:tcW w:w="5328" w:type="dxa"/>
            <w:shd w:val="clear" w:color="auto" w:fill="auto"/>
            <w:noWrap/>
            <w:vAlign w:val="center"/>
          </w:tcPr>
          <w:p w14:paraId="16126C5C" w14:textId="77777777" w:rsidR="00FE0491" w:rsidRDefault="00FE0491" w:rsidP="000C39AC">
            <w:pPr>
              <w:textAlignment w:val="center"/>
              <w:rPr>
                <w:rFonts w:eastAsia="等线"/>
                <w:kern w:val="2"/>
                <w:szCs w:val="24"/>
              </w:rPr>
            </w:pPr>
            <w:r>
              <w:rPr>
                <w:rFonts w:eastAsia="等线"/>
                <w:szCs w:val="24"/>
              </w:rPr>
              <w:t>Mucosa and submucosa</w:t>
            </w:r>
          </w:p>
        </w:tc>
      </w:tr>
      <w:tr w:rsidR="00FE0491" w14:paraId="07956A84" w14:textId="77777777" w:rsidTr="000C39AC">
        <w:trPr>
          <w:trHeight w:hRule="exact" w:val="454"/>
          <w:tblHeader/>
          <w:jc w:val="center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632A0F94" w14:textId="77777777" w:rsidR="00FE0491" w:rsidRDefault="00FE0491" w:rsidP="000C39AC">
            <w:pPr>
              <w:rPr>
                <w:rFonts w:eastAsia="等线"/>
                <w:kern w:val="2"/>
                <w:szCs w:val="24"/>
              </w:rPr>
            </w:pPr>
          </w:p>
        </w:tc>
        <w:tc>
          <w:tcPr>
            <w:tcW w:w="1222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FA49D98" w14:textId="77777777" w:rsidR="00FE0491" w:rsidRDefault="00FE0491" w:rsidP="000C39AC">
            <w:pPr>
              <w:jc w:val="center"/>
              <w:textAlignment w:val="center"/>
              <w:rPr>
                <w:rFonts w:eastAsia="等线"/>
                <w:kern w:val="2"/>
                <w:szCs w:val="24"/>
              </w:rPr>
            </w:pPr>
            <w:r>
              <w:rPr>
                <w:rFonts w:eastAsia="等线"/>
                <w:szCs w:val="24"/>
              </w:rPr>
              <w:t>3</w:t>
            </w:r>
          </w:p>
        </w:tc>
        <w:tc>
          <w:tcPr>
            <w:tcW w:w="532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93EC196" w14:textId="77777777" w:rsidR="00FE0491" w:rsidRDefault="00FE0491" w:rsidP="000C39AC">
            <w:pPr>
              <w:textAlignment w:val="center"/>
              <w:rPr>
                <w:rFonts w:eastAsia="等线"/>
                <w:kern w:val="2"/>
                <w:szCs w:val="24"/>
              </w:rPr>
            </w:pPr>
            <w:r>
              <w:rPr>
                <w:rFonts w:eastAsia="等线"/>
                <w:szCs w:val="24"/>
              </w:rPr>
              <w:t>Transmural</w:t>
            </w:r>
          </w:p>
        </w:tc>
      </w:tr>
      <w:tr w:rsidR="00FE0491" w14:paraId="63E27983" w14:textId="77777777" w:rsidTr="000C39AC">
        <w:trPr>
          <w:trHeight w:hRule="exact" w:val="454"/>
          <w:tblHeader/>
          <w:jc w:val="center"/>
        </w:trPr>
        <w:tc>
          <w:tcPr>
            <w:tcW w:w="1701" w:type="dxa"/>
            <w:vMerge w:val="restar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A240753" w14:textId="77777777" w:rsidR="00FE0491" w:rsidRDefault="00FE0491" w:rsidP="000C39AC">
            <w:pPr>
              <w:textAlignment w:val="center"/>
              <w:rPr>
                <w:rFonts w:eastAsia="等线"/>
                <w:kern w:val="2"/>
                <w:szCs w:val="24"/>
              </w:rPr>
            </w:pPr>
            <w:r>
              <w:rPr>
                <w:rFonts w:eastAsia="等线"/>
                <w:szCs w:val="24"/>
              </w:rPr>
              <w:t>Crypt damage</w:t>
            </w: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339A590" w14:textId="77777777" w:rsidR="00FE0491" w:rsidRDefault="00FE0491" w:rsidP="000C39AC">
            <w:pPr>
              <w:jc w:val="center"/>
              <w:textAlignment w:val="center"/>
              <w:rPr>
                <w:rFonts w:eastAsia="等线"/>
                <w:kern w:val="2"/>
                <w:szCs w:val="24"/>
              </w:rPr>
            </w:pPr>
            <w:r>
              <w:rPr>
                <w:rFonts w:eastAsia="等线"/>
                <w:szCs w:val="24"/>
              </w:rPr>
              <w:t>0</w:t>
            </w:r>
          </w:p>
        </w:tc>
        <w:tc>
          <w:tcPr>
            <w:tcW w:w="532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59157CE" w14:textId="77777777" w:rsidR="00FE0491" w:rsidRDefault="00FE0491" w:rsidP="000C39AC">
            <w:pPr>
              <w:textAlignment w:val="center"/>
              <w:rPr>
                <w:rFonts w:eastAsia="等线"/>
                <w:kern w:val="2"/>
                <w:szCs w:val="24"/>
              </w:rPr>
            </w:pPr>
            <w:r>
              <w:rPr>
                <w:rFonts w:eastAsia="等线"/>
                <w:szCs w:val="24"/>
              </w:rPr>
              <w:t>None</w:t>
            </w:r>
          </w:p>
        </w:tc>
      </w:tr>
      <w:tr w:rsidR="00FE0491" w14:paraId="532E2A48" w14:textId="77777777" w:rsidTr="000C39AC">
        <w:trPr>
          <w:trHeight w:hRule="exact" w:val="454"/>
          <w:tblHeader/>
          <w:jc w:val="center"/>
        </w:trPr>
        <w:tc>
          <w:tcPr>
            <w:tcW w:w="1701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5C8437" w14:textId="77777777" w:rsidR="00FE0491" w:rsidRDefault="00FE0491" w:rsidP="000C39AC">
            <w:pPr>
              <w:rPr>
                <w:rFonts w:eastAsia="等线"/>
                <w:kern w:val="2"/>
                <w:szCs w:val="24"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248DB7E" w14:textId="77777777" w:rsidR="00FE0491" w:rsidRDefault="00FE0491" w:rsidP="000C39AC">
            <w:pPr>
              <w:jc w:val="center"/>
              <w:textAlignment w:val="center"/>
              <w:rPr>
                <w:rFonts w:eastAsia="等线"/>
                <w:kern w:val="2"/>
                <w:szCs w:val="24"/>
              </w:rPr>
            </w:pPr>
            <w:r>
              <w:rPr>
                <w:rFonts w:eastAsia="等线"/>
                <w:szCs w:val="24"/>
              </w:rPr>
              <w:t>1</w:t>
            </w:r>
          </w:p>
        </w:tc>
        <w:tc>
          <w:tcPr>
            <w:tcW w:w="532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0193C61" w14:textId="77777777" w:rsidR="00FE0491" w:rsidRDefault="00FE0491" w:rsidP="000C39AC">
            <w:pPr>
              <w:textAlignment w:val="center"/>
              <w:rPr>
                <w:rFonts w:eastAsia="等线"/>
                <w:kern w:val="2"/>
                <w:szCs w:val="24"/>
              </w:rPr>
            </w:pPr>
            <w:r>
              <w:rPr>
                <w:rFonts w:eastAsia="等线"/>
                <w:szCs w:val="24"/>
              </w:rPr>
              <w:t>Basal 1/3 damaged</w:t>
            </w:r>
          </w:p>
        </w:tc>
      </w:tr>
      <w:tr w:rsidR="00FE0491" w14:paraId="4243F269" w14:textId="77777777" w:rsidTr="000C39AC">
        <w:trPr>
          <w:trHeight w:hRule="exact" w:val="454"/>
          <w:tblHeader/>
          <w:jc w:val="center"/>
        </w:trPr>
        <w:tc>
          <w:tcPr>
            <w:tcW w:w="1701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18EC37" w14:textId="77777777" w:rsidR="00FE0491" w:rsidRDefault="00FE0491" w:rsidP="000C39AC">
            <w:pPr>
              <w:rPr>
                <w:rFonts w:eastAsia="等线"/>
                <w:kern w:val="2"/>
                <w:szCs w:val="24"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02ACE93" w14:textId="77777777" w:rsidR="00FE0491" w:rsidRDefault="00FE0491" w:rsidP="000C39AC">
            <w:pPr>
              <w:jc w:val="center"/>
              <w:textAlignment w:val="center"/>
              <w:rPr>
                <w:rFonts w:eastAsia="等线"/>
                <w:kern w:val="2"/>
                <w:szCs w:val="24"/>
              </w:rPr>
            </w:pPr>
            <w:r>
              <w:rPr>
                <w:rFonts w:eastAsia="等线"/>
                <w:szCs w:val="24"/>
              </w:rPr>
              <w:t>2</w:t>
            </w:r>
          </w:p>
        </w:tc>
        <w:tc>
          <w:tcPr>
            <w:tcW w:w="532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543BA03" w14:textId="77777777" w:rsidR="00FE0491" w:rsidRDefault="00FE0491" w:rsidP="000C39AC">
            <w:pPr>
              <w:textAlignment w:val="center"/>
              <w:rPr>
                <w:rFonts w:eastAsia="等线"/>
                <w:kern w:val="2"/>
                <w:szCs w:val="24"/>
              </w:rPr>
            </w:pPr>
            <w:r>
              <w:rPr>
                <w:rFonts w:eastAsia="等线"/>
                <w:szCs w:val="24"/>
              </w:rPr>
              <w:t>Basal 2/3 damaged</w:t>
            </w:r>
          </w:p>
        </w:tc>
      </w:tr>
      <w:tr w:rsidR="00FE0491" w14:paraId="6BD61D37" w14:textId="77777777" w:rsidTr="000C39AC">
        <w:trPr>
          <w:trHeight w:hRule="exact" w:val="454"/>
          <w:tblHeader/>
          <w:jc w:val="center"/>
        </w:trPr>
        <w:tc>
          <w:tcPr>
            <w:tcW w:w="1701" w:type="dxa"/>
            <w:vMerge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43B78095" w14:textId="77777777" w:rsidR="00FE0491" w:rsidRDefault="00FE0491" w:rsidP="000C39AC">
            <w:pPr>
              <w:rPr>
                <w:rFonts w:eastAsia="等线"/>
                <w:kern w:val="2"/>
                <w:szCs w:val="24"/>
              </w:rPr>
            </w:pPr>
          </w:p>
        </w:tc>
        <w:tc>
          <w:tcPr>
            <w:tcW w:w="1222" w:type="dxa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71CCB72E" w14:textId="77777777" w:rsidR="00FE0491" w:rsidRDefault="00FE0491" w:rsidP="000C39AC">
            <w:pPr>
              <w:jc w:val="center"/>
              <w:textAlignment w:val="center"/>
              <w:rPr>
                <w:rFonts w:eastAsia="等线"/>
                <w:szCs w:val="24"/>
              </w:rPr>
            </w:pPr>
            <w:r>
              <w:rPr>
                <w:rFonts w:eastAsia="等线" w:hint="eastAsia"/>
                <w:szCs w:val="24"/>
              </w:rPr>
              <w:t>3</w:t>
            </w:r>
          </w:p>
        </w:tc>
        <w:tc>
          <w:tcPr>
            <w:tcW w:w="5328" w:type="dxa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559C64DC" w14:textId="77777777" w:rsidR="00FE0491" w:rsidRDefault="00FE0491" w:rsidP="000C39AC">
            <w:pPr>
              <w:textAlignment w:val="center"/>
              <w:rPr>
                <w:rFonts w:eastAsia="等线"/>
                <w:szCs w:val="24"/>
              </w:rPr>
            </w:pPr>
            <w:r>
              <w:rPr>
                <w:rFonts w:eastAsia="等线"/>
                <w:szCs w:val="24"/>
              </w:rPr>
              <w:t>Only surface epithelium intact</w:t>
            </w:r>
          </w:p>
        </w:tc>
      </w:tr>
    </w:tbl>
    <w:p w14:paraId="04E814C3" w14:textId="2B76DA80" w:rsidR="00F71B7D" w:rsidRPr="00C84AD9" w:rsidRDefault="00C84AD9" w:rsidP="004B3A2E">
      <w:pPr>
        <w:spacing w:line="480" w:lineRule="auto"/>
        <w:jc w:val="center"/>
        <w:rPr>
          <w:rFonts w:ascii="Times New Roman" w:hAnsi="Times New Roman"/>
          <w:sz w:val="24"/>
          <w:szCs w:val="24"/>
        </w:rPr>
      </w:pPr>
      <w:bookmarkStart w:id="1" w:name="OLE_LINK15"/>
      <w:r w:rsidRPr="00C84AD9">
        <w:rPr>
          <w:rFonts w:ascii="Times New Roman" w:hAnsi="Times New Roman"/>
          <w:color w:val="000000" w:themeColor="text1"/>
          <w:sz w:val="24"/>
          <w:szCs w:val="24"/>
        </w:rPr>
        <w:t>Supplementary Table 2</w:t>
      </w:r>
      <w:r w:rsidR="00F71B7D" w:rsidRPr="00C84AD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71B7D" w:rsidRPr="00C84AD9">
        <w:rPr>
          <w:rFonts w:ascii="Times New Roman" w:hAnsi="Times New Roman"/>
          <w:sz w:val="24"/>
          <w:szCs w:val="24"/>
        </w:rPr>
        <w:t>Histological scores of colitis.</w:t>
      </w:r>
      <w:bookmarkEnd w:id="1"/>
    </w:p>
    <w:bookmarkEnd w:id="0"/>
    <w:p w14:paraId="5B5057C1" w14:textId="77777777" w:rsidR="00F22467" w:rsidRPr="004B3A2E" w:rsidRDefault="00F22467" w:rsidP="004B3A2E">
      <w:pPr>
        <w:spacing w:line="480" w:lineRule="auto"/>
        <w:rPr>
          <w:rFonts w:ascii="Times New Roman" w:hAnsi="Times New Roman"/>
          <w:b/>
          <w:bCs/>
          <w:sz w:val="22"/>
          <w:szCs w:val="22"/>
        </w:rPr>
      </w:pPr>
    </w:p>
    <w:sectPr w:rsidR="00F22467" w:rsidRPr="004B3A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B449C" w14:textId="77777777" w:rsidR="00B36D4B" w:rsidRDefault="00B36D4B" w:rsidP="00CC184E">
      <w:pPr>
        <w:spacing w:line="240" w:lineRule="auto"/>
      </w:pPr>
      <w:r>
        <w:separator/>
      </w:r>
    </w:p>
  </w:endnote>
  <w:endnote w:type="continuationSeparator" w:id="0">
    <w:p w14:paraId="581334CA" w14:textId="77777777" w:rsidR="00B36D4B" w:rsidRDefault="00B36D4B" w:rsidP="00CC184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4B4D3" w14:textId="77777777" w:rsidR="00B36D4B" w:rsidRDefault="00B36D4B" w:rsidP="00CC184E">
      <w:pPr>
        <w:spacing w:line="240" w:lineRule="auto"/>
      </w:pPr>
      <w:r>
        <w:separator/>
      </w:r>
    </w:p>
  </w:footnote>
  <w:footnote w:type="continuationSeparator" w:id="0">
    <w:p w14:paraId="153218B9" w14:textId="77777777" w:rsidR="00B36D4B" w:rsidRDefault="00B36D4B" w:rsidP="00CC184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89A"/>
    <w:rsid w:val="00071C09"/>
    <w:rsid w:val="000F2D40"/>
    <w:rsid w:val="00123965"/>
    <w:rsid w:val="00182EDC"/>
    <w:rsid w:val="0021397B"/>
    <w:rsid w:val="002659EA"/>
    <w:rsid w:val="003C1568"/>
    <w:rsid w:val="0040024E"/>
    <w:rsid w:val="004271A6"/>
    <w:rsid w:val="0049709D"/>
    <w:rsid w:val="004B3A2E"/>
    <w:rsid w:val="00536B36"/>
    <w:rsid w:val="005E1539"/>
    <w:rsid w:val="005F3F7C"/>
    <w:rsid w:val="00635A79"/>
    <w:rsid w:val="007165AD"/>
    <w:rsid w:val="008224B4"/>
    <w:rsid w:val="0088389A"/>
    <w:rsid w:val="009B428A"/>
    <w:rsid w:val="00A416B0"/>
    <w:rsid w:val="00A96A14"/>
    <w:rsid w:val="00AE1597"/>
    <w:rsid w:val="00B113B2"/>
    <w:rsid w:val="00B36D4B"/>
    <w:rsid w:val="00BF1BE6"/>
    <w:rsid w:val="00C84AD9"/>
    <w:rsid w:val="00CC184E"/>
    <w:rsid w:val="00D12E42"/>
    <w:rsid w:val="00E92813"/>
    <w:rsid w:val="00F22467"/>
    <w:rsid w:val="00F71B7D"/>
    <w:rsid w:val="00FE0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38CA5D"/>
  <w15:chartTrackingRefBased/>
  <w15:docId w15:val="{FE1484A1-8647-42BC-9E97-99F780BC6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1B7D"/>
    <w:pPr>
      <w:spacing w:line="260" w:lineRule="atLeast"/>
    </w:pPr>
    <w:rPr>
      <w:rFonts w:ascii="Palatino Linotype" w:eastAsia="宋体" w:hAnsi="Palatino Linotype" w:cs="Times New Roman"/>
      <w:noProof/>
      <w:color w:val="000000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cimalAligned">
    <w:name w:val="Decimal Aligned"/>
    <w:basedOn w:val="a"/>
    <w:uiPriority w:val="40"/>
    <w:qFormat/>
    <w:rsid w:val="0088389A"/>
    <w:pPr>
      <w:tabs>
        <w:tab w:val="decimal" w:pos="360"/>
      </w:tabs>
      <w:spacing w:after="200" w:line="276" w:lineRule="auto"/>
      <w:jc w:val="left"/>
    </w:pPr>
    <w:rPr>
      <w:rFonts w:asciiTheme="minorHAnsi" w:eastAsiaTheme="minorEastAsia" w:hAnsiTheme="minorHAnsi"/>
      <w:noProof w:val="0"/>
      <w:color w:val="auto"/>
      <w:sz w:val="22"/>
      <w:szCs w:val="22"/>
    </w:rPr>
  </w:style>
  <w:style w:type="paragraph" w:styleId="a3">
    <w:name w:val="footnote text"/>
    <w:basedOn w:val="a"/>
    <w:link w:val="a4"/>
    <w:uiPriority w:val="99"/>
    <w:unhideWhenUsed/>
    <w:rsid w:val="0088389A"/>
    <w:pPr>
      <w:spacing w:line="240" w:lineRule="auto"/>
      <w:jc w:val="left"/>
    </w:pPr>
    <w:rPr>
      <w:rFonts w:asciiTheme="minorHAnsi" w:eastAsiaTheme="minorEastAsia" w:hAnsiTheme="minorHAnsi"/>
      <w:noProof w:val="0"/>
      <w:color w:val="auto"/>
    </w:rPr>
  </w:style>
  <w:style w:type="character" w:customStyle="1" w:styleId="a4">
    <w:name w:val="脚注文本 字符"/>
    <w:basedOn w:val="a0"/>
    <w:link w:val="a3"/>
    <w:uiPriority w:val="99"/>
    <w:rsid w:val="0088389A"/>
    <w:rPr>
      <w:rFonts w:cs="Times New Roman"/>
      <w:kern w:val="0"/>
      <w:sz w:val="20"/>
      <w:szCs w:val="20"/>
    </w:rPr>
  </w:style>
  <w:style w:type="character" w:styleId="a5">
    <w:name w:val="Subtle Emphasis"/>
    <w:basedOn w:val="a0"/>
    <w:uiPriority w:val="19"/>
    <w:qFormat/>
    <w:rsid w:val="0088389A"/>
    <w:rPr>
      <w:i/>
      <w:iCs/>
    </w:rPr>
  </w:style>
  <w:style w:type="table" w:styleId="-1">
    <w:name w:val="Light Shading Accent 1"/>
    <w:basedOn w:val="a1"/>
    <w:uiPriority w:val="60"/>
    <w:rsid w:val="0088389A"/>
    <w:pPr>
      <w:spacing w:line="240" w:lineRule="auto"/>
      <w:jc w:val="left"/>
    </w:pPr>
    <w:rPr>
      <w:color w:val="2F5496" w:themeColor="accent1" w:themeShade="BF"/>
      <w:kern w:val="0"/>
      <w:sz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a6">
    <w:name w:val="Table Grid"/>
    <w:basedOn w:val="a1"/>
    <w:uiPriority w:val="39"/>
    <w:rsid w:val="00883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">
    <w:name w:val="Plain Table 2"/>
    <w:basedOn w:val="a1"/>
    <w:uiPriority w:val="42"/>
    <w:rsid w:val="0088389A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7">
    <w:name w:val="header"/>
    <w:basedOn w:val="a"/>
    <w:link w:val="a8"/>
    <w:uiPriority w:val="99"/>
    <w:unhideWhenUsed/>
    <w:rsid w:val="00CC18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noProof w:val="0"/>
      <w:color w:val="auto"/>
      <w:kern w:val="2"/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CC184E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CC184E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noProof w:val="0"/>
      <w:color w:val="auto"/>
      <w:kern w:val="2"/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CC18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9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B2AC22-5FCD-413A-BDEE-E7A9CA666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瑞斌</dc:creator>
  <cp:keywords/>
  <dc:description/>
  <cp:lastModifiedBy>张 瑞斌</cp:lastModifiedBy>
  <cp:revision>9</cp:revision>
  <dcterms:created xsi:type="dcterms:W3CDTF">2022-04-10T06:54:00Z</dcterms:created>
  <dcterms:modified xsi:type="dcterms:W3CDTF">2023-03-16T07:00:00Z</dcterms:modified>
</cp:coreProperties>
</file>